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9" w:rsidRPr="00193219" w:rsidRDefault="00193219" w:rsidP="00193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>РЕКОМЕНДАЦИИ ДЛЯ НЕКОММЕРЧЕСКИХ ОРГАНИЗАЦИЙ В ЦЕЛЯХ ПОЛУЧЕНИЯ СТАТУСА ИСПОЛНИТЕЛЯ ОБЩЕСТВЕННО ПОЛЕЗНЫХ УСЛУГ</w:t>
      </w:r>
    </w:p>
    <w:p w:rsidR="00193219" w:rsidRDefault="00193219" w:rsidP="00193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>Президент Российской Федерации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 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>Президент Российской Федерации своим Указом утвердил приоритетные направления деятельности в сфере оказания общественно полезных услуг, Правительство Российской Федерации на их основе утвердило перечень общественно полезных услуг, критерии 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P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P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1) Федеральный закон от 12 января 1996 года № 7–ФЗ «О некоммерческих организациях» (статья 31.4); 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  <w:r w:rsidR="00D01B08">
        <w:rPr>
          <w:rFonts w:ascii="Times New Roman" w:hAnsi="Times New Roman" w:cs="Times New Roman"/>
          <w:sz w:val="24"/>
          <w:szCs w:val="24"/>
        </w:rPr>
        <w:t>.</w:t>
      </w:r>
      <w:r w:rsidRPr="0019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P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>1.2. Какая организация может быть признана исполнителем общественно полезных услуг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на протяжении одного года и более оказывает общественно полезные услуги надлежащего качества;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не является НКО, выполняющей функции иностранного агента;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 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P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>1.3. Какие услуги могут быть признаны общественно полезными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lastRenderedPageBreak/>
        <w:t xml:space="preserve"> Перечень общественно полезных услуг утвержден постановлением Правительства Российской Федерации от 27 октября 2016 года № 1096. Перечень услуг достаточно обширен. К примеру, это услуги в сфере: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предоставления социального обслуживания на дому, а также в стационарной и </w:t>
      </w:r>
      <w:proofErr w:type="spellStart"/>
      <w:r w:rsidRPr="00193219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193219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содействия в вопросах трудоустройства; 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19">
        <w:rPr>
          <w:rFonts w:ascii="Times New Roman" w:hAnsi="Times New Roman" w:cs="Times New Roman"/>
          <w:sz w:val="24"/>
          <w:szCs w:val="24"/>
        </w:rPr>
        <w:t>реабилитации и социальной адаптации инвалидов и детей–инвалидов;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социальной помощи и социального сопровождения детей, инвалидов, граждан пожилого возраста, лиц, </w:t>
      </w:r>
      <w:proofErr w:type="gramStart"/>
      <w:r w:rsidRPr="00193219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193219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профилактики безнадзорности и правонарушений несовершеннолетних;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социальной адаптации и семейного устройства детей, оставшихся без попечения родителей;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организации отдыха и оздоровления детей;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дошкольного и общего образования, дополнительного образования детей;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профилактики социально значимых заболеваний, курения, алкоголизма, наркомании;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321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93219">
        <w:rPr>
          <w:rFonts w:ascii="Times New Roman" w:hAnsi="Times New Roman" w:cs="Times New Roman"/>
          <w:sz w:val="24"/>
          <w:szCs w:val="24"/>
        </w:rPr>
        <w:t>–социального сопровождения лиц, страдающих тяжелыми заболеваниями, и лиц, нуждающихся в медицинской паллиативной помощи;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321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93219">
        <w:rPr>
          <w:rFonts w:ascii="Times New Roman" w:hAnsi="Times New Roman" w:cs="Times New Roman"/>
          <w:sz w:val="24"/>
          <w:szCs w:val="24"/>
        </w:rPr>
        <w:t>–социальной реабилитации лиц с алкогольной, наркотической или иной токсической зависимостью;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– физической культуры и массового спорта.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P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D23EB">
        <w:rPr>
          <w:rFonts w:ascii="Times New Roman" w:hAnsi="Times New Roman" w:cs="Times New Roman"/>
          <w:b/>
          <w:sz w:val="24"/>
          <w:szCs w:val="24"/>
        </w:rPr>
        <w:t>4</w:t>
      </w:r>
      <w:r w:rsidRPr="00193219">
        <w:rPr>
          <w:rFonts w:ascii="Times New Roman" w:hAnsi="Times New Roman" w:cs="Times New Roman"/>
          <w:b/>
          <w:sz w:val="24"/>
          <w:szCs w:val="24"/>
        </w:rPr>
        <w:t>. На какой срок организация признается исполнителем общественно полезных услуг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Организация признается Минюстом России исполнителем общественно полезных услуг и включается в реестр некоммерческих организаций – исполнителей общественно полезных услуг сроком на 2 года.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 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219" w:rsidRP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19">
        <w:rPr>
          <w:rFonts w:ascii="Times New Roman" w:hAnsi="Times New Roman" w:cs="Times New Roman"/>
          <w:b/>
          <w:sz w:val="24"/>
          <w:szCs w:val="24"/>
        </w:rPr>
        <w:t>1.</w:t>
      </w:r>
      <w:r w:rsidR="00AD23EB">
        <w:rPr>
          <w:rFonts w:ascii="Times New Roman" w:hAnsi="Times New Roman" w:cs="Times New Roman"/>
          <w:b/>
          <w:sz w:val="24"/>
          <w:szCs w:val="24"/>
        </w:rPr>
        <w:t>5</w:t>
      </w:r>
      <w:r w:rsidRPr="00193219">
        <w:rPr>
          <w:rFonts w:ascii="Times New Roman" w:hAnsi="Times New Roman" w:cs="Times New Roman"/>
          <w:b/>
          <w:sz w:val="24"/>
          <w:szCs w:val="24"/>
        </w:rPr>
        <w:t>. Какие привилегии предоставляет некоммерческой организации статус исполнителя общественно полезных услуг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219">
        <w:rPr>
          <w:rFonts w:ascii="Times New Roman" w:hAnsi="Times New Roman" w:cs="Times New Roman"/>
          <w:sz w:val="24"/>
          <w:szCs w:val="24"/>
        </w:rPr>
        <w:t xml:space="preserve"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 </w:t>
      </w:r>
      <w:proofErr w:type="gramEnd"/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>Такая поддержка будет оказываться не менее 2 лет.</w:t>
      </w:r>
    </w:p>
    <w:p w:rsidR="00193219" w:rsidRDefault="00193219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19">
        <w:rPr>
          <w:rFonts w:ascii="Times New Roman" w:hAnsi="Times New Roman" w:cs="Times New Roman"/>
          <w:sz w:val="24"/>
          <w:szCs w:val="24"/>
        </w:rPr>
        <w:t xml:space="preserve">В качестве главной преференции для таких организаций станет возможность получения бюджетных субсидий из всех уровней бюджетов бюджетной системы Российской Федерации. </w:t>
      </w:r>
    </w:p>
    <w:p w:rsidR="00AD23EB" w:rsidRDefault="00AD23EB" w:rsidP="001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6B" w:rsidRDefault="00CB706B" w:rsidP="00AD2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6B" w:rsidRDefault="00CB706B" w:rsidP="00AD2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6B" w:rsidRDefault="00AD23EB" w:rsidP="00AD2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статуса СО НКО</w:t>
      </w:r>
      <w:r w:rsidRPr="00193219">
        <w:rPr>
          <w:rFonts w:ascii="Times New Roman" w:hAnsi="Times New Roman" w:cs="Times New Roman"/>
          <w:sz w:val="24"/>
          <w:szCs w:val="24"/>
        </w:rPr>
        <w:t xml:space="preserve"> необходимо обратиться с заявлением о признании исполнителем общественно полезных услуг в Минюст России или его территориальный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(форма прилагается).</w:t>
      </w:r>
    </w:p>
    <w:p w:rsidR="00CB706B" w:rsidRDefault="00AD23EB" w:rsidP="0089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Подать документы или направить почтой с описью вложения и объявленной ценностью.</w:t>
      </w:r>
    </w:p>
    <w:p w:rsidR="00897664" w:rsidRDefault="00897664" w:rsidP="00897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подписанное уполномоченным лицом по форме РН 0001</w:t>
      </w:r>
    </w:p>
    <w:p w:rsidR="00897664" w:rsidRDefault="00897664" w:rsidP="00897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 некоммерческих организаций – устав и / или учредительный договор (в трех подлинных экземплярах)</w:t>
      </w:r>
    </w:p>
    <w:p w:rsidR="00897664" w:rsidRDefault="00897664" w:rsidP="00897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Квитанция об уплате государственной пошлины (подлинник и копия).</w:t>
      </w:r>
    </w:p>
    <w:p w:rsidR="00897664" w:rsidRPr="00897664" w:rsidRDefault="00897664" w:rsidP="0089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664">
        <w:rPr>
          <w:rFonts w:ascii="Times New Roman" w:hAnsi="Times New Roman" w:cs="Times New Roman"/>
          <w:sz w:val="24"/>
          <w:szCs w:val="24"/>
        </w:rPr>
        <w:t xml:space="preserve">Реквизиты для оплаты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пошлины можно взять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Министерства Юстиции РФ по региону, где будет проходить регистрация НКО. Государственная пошлина уплачивается через любой банк безналичным расчетом.</w:t>
      </w:r>
    </w:p>
    <w:sectPr w:rsidR="00897664" w:rsidRPr="00897664" w:rsidSect="001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CA2"/>
    <w:multiLevelType w:val="hybridMultilevel"/>
    <w:tmpl w:val="09D4865E"/>
    <w:lvl w:ilvl="0" w:tplc="EC9EE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19"/>
    <w:rsid w:val="00193219"/>
    <w:rsid w:val="001935F4"/>
    <w:rsid w:val="00242C0B"/>
    <w:rsid w:val="00397B52"/>
    <w:rsid w:val="00897664"/>
    <w:rsid w:val="00AD23EB"/>
    <w:rsid w:val="00CB706B"/>
    <w:rsid w:val="00D01B08"/>
    <w:rsid w:val="00E5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3</cp:revision>
  <cp:lastPrinted>2017-06-09T04:56:00Z</cp:lastPrinted>
  <dcterms:created xsi:type="dcterms:W3CDTF">2017-06-06T03:28:00Z</dcterms:created>
  <dcterms:modified xsi:type="dcterms:W3CDTF">2017-06-09T07:00:00Z</dcterms:modified>
</cp:coreProperties>
</file>